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center"/>
        <w:rPr>
          <w:rFonts w:ascii="Encode Sans" w:cs="Encode Sans" w:eastAsia="Encode Sans" w:hAnsi="Encode Sans"/>
          <w:b w:val="1"/>
          <w:sz w:val="36"/>
          <w:szCs w:val="36"/>
        </w:rPr>
      </w:pPr>
      <w:bookmarkStart w:colFirst="0" w:colLast="0" w:name="_zbqnliy74vtr" w:id="0"/>
      <w:bookmarkEnd w:id="0"/>
      <w:r w:rsidDel="00000000" w:rsidR="00000000" w:rsidRPr="00000000">
        <w:rPr>
          <w:rtl w:val="0"/>
        </w:rPr>
      </w:r>
    </w:p>
    <w:p w:rsidR="00000000" w:rsidDel="00000000" w:rsidP="00000000" w:rsidRDefault="00000000" w:rsidRPr="00000000" w14:paraId="00000002">
      <w:pPr>
        <w:pStyle w:val="Heading1"/>
        <w:keepNext w:val="0"/>
        <w:keepLines w:val="0"/>
        <w:spacing w:after="0" w:before="0" w:line="240" w:lineRule="auto"/>
        <w:jc w:val="center"/>
        <w:rPr>
          <w:rFonts w:ascii="Encode Sans" w:cs="Encode Sans" w:eastAsia="Encode Sans" w:hAnsi="Encode Sans"/>
          <w:b w:val="1"/>
          <w:sz w:val="36"/>
          <w:szCs w:val="36"/>
        </w:rPr>
      </w:pPr>
      <w:bookmarkStart w:colFirst="0" w:colLast="0" w:name="_r5aa3k3ezvbs" w:id="1"/>
      <w:bookmarkEnd w:id="1"/>
      <w:r w:rsidDel="00000000" w:rsidR="00000000" w:rsidRPr="00000000">
        <w:rPr>
          <w:rFonts w:ascii="Encode Sans" w:cs="Encode Sans" w:eastAsia="Encode Sans" w:hAnsi="Encode Sans"/>
          <w:b w:val="1"/>
          <w:sz w:val="36"/>
          <w:szCs w:val="36"/>
          <w:rtl w:val="0"/>
        </w:rPr>
        <w:t xml:space="preserve">Making &amp; Sharing Our Ethical Decisions </w:t>
      </w:r>
    </w:p>
    <w:p w:rsidR="00000000" w:rsidDel="00000000" w:rsidP="00000000" w:rsidRDefault="00000000" w:rsidRPr="00000000" w14:paraId="00000003">
      <w:pPr>
        <w:jc w:val="cente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that you have made a decision about your “Should We” question, it’s time to share that decision with others! This tool will help you plan out how you want to share what is important to you about your question, your findings, and your decision. This is also an opportunity to decide if you want to invite others to make the same decision as you have and why you think its important to consider. Some possible groups of people to share with are:</w:t>
      </w:r>
    </w:p>
    <w:p w:rsidR="00000000" w:rsidDel="00000000" w:rsidP="00000000" w:rsidRDefault="00000000" w:rsidRPr="00000000" w14:paraId="00000005">
      <w:pPr>
        <w:numPr>
          <w:ilvl w:val="0"/>
          <w:numId w:val="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Other family members in your own family</w:t>
      </w:r>
    </w:p>
    <w:p w:rsidR="00000000" w:rsidDel="00000000" w:rsidP="00000000" w:rsidRDefault="00000000" w:rsidRPr="00000000" w14:paraId="00000006">
      <w:pPr>
        <w:numPr>
          <w:ilvl w:val="0"/>
          <w:numId w:val="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Neighbors--in your apartment building, on your block</w:t>
      </w:r>
    </w:p>
    <w:p w:rsidR="00000000" w:rsidDel="00000000" w:rsidP="00000000" w:rsidRDefault="00000000" w:rsidRPr="00000000" w14:paraId="00000007">
      <w:pPr>
        <w:numPr>
          <w:ilvl w:val="0"/>
          <w:numId w:val="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Families from your school, your cultural community or your faith community</w:t>
      </w:r>
    </w:p>
    <w:p w:rsidR="00000000" w:rsidDel="00000000" w:rsidP="00000000" w:rsidRDefault="00000000" w:rsidRPr="00000000" w14:paraId="00000008">
      <w:pPr>
        <w:numPr>
          <w:ilvl w:val="0"/>
          <w:numId w:val="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Other community members--possibly even the people who you interviewed as part of your research in LE7</w:t>
      </w:r>
    </w:p>
    <w:p w:rsidR="00000000" w:rsidDel="00000000" w:rsidP="00000000" w:rsidRDefault="00000000" w:rsidRPr="00000000" w14:paraId="00000009">
      <w:pPr>
        <w:numPr>
          <w:ilvl w:val="0"/>
          <w:numId w:val="1"/>
        </w:numPr>
        <w:spacing w:line="240" w:lineRule="auto"/>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 social media to your friend/school/community groups</w:t>
      </w:r>
    </w:p>
    <w:p w:rsidR="00000000" w:rsidDel="00000000" w:rsidP="00000000" w:rsidRDefault="00000000" w:rsidRPr="00000000" w14:paraId="0000000A">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There are also many ways to share what you’ve learned and what decisions you’ve made! You could make art, a poster, a video, an animation or cartoon. You could create a game, write a song, write a letter, talk to people over the computer or phone. You could decide to have conversations with people every opportunity you get, like the next time your family has people over to your house. You could make a presentation at school, invite community members to all talk about this issue at your community center or library--there are so many options! The important thing about sharing your decision and your evidence for your decision is that you share your ideas with others about why your decision matters and what you are trying to accomplish. Be sure to share how you are changing the way you live. You may also want to encourage others to also make a similar decision as your family or at least to consider their decisions. You may want to invite others to commit to changing how they live. As you decide these things, consider how to communicate the role of power in your decisions and how your decisions involve and impact others - human and other-than-human.</w:t>
      </w:r>
    </w:p>
    <w:p w:rsidR="00000000" w:rsidDel="00000000" w:rsidP="00000000" w:rsidRDefault="00000000" w:rsidRPr="00000000" w14:paraId="0000000C">
      <w:pPr>
        <w:spacing w:line="240" w:lineRule="auto"/>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line="240" w:lineRule="auto"/>
        <w:ind w:left="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this activity, have your LE10.A tool ready, as you’ll use that as a basis for planning how you will share your “Should We” question and your family’s decision.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b w:val="1"/>
        </w:rPr>
      </w:pPr>
      <w:bookmarkStart w:colFirst="0" w:colLast="0" w:name="_eg228gadbfjr" w:id="2"/>
      <w:bookmarkEnd w:id="2"/>
      <w:r w:rsidDel="00000000" w:rsidR="00000000" w:rsidRPr="00000000">
        <w:rPr>
          <w:b w:val="1"/>
          <w:rtl w:val="0"/>
        </w:rPr>
        <w:t xml:space="preserve">Preparing</w:t>
      </w:r>
      <w:r w:rsidDel="00000000" w:rsidR="00000000" w:rsidRPr="00000000">
        <w:rPr>
          <w:b w:val="1"/>
          <w:rtl w:val="0"/>
        </w:rPr>
        <w:t xml:space="preserve"> to share</w:t>
      </w:r>
    </w:p>
    <w:p w:rsidR="00000000" w:rsidDel="00000000" w:rsidP="00000000" w:rsidRDefault="00000000" w:rsidRPr="00000000" w14:paraId="00000018">
      <w:pPr>
        <w:pStyle w:val="Subtitle"/>
        <w:rPr/>
      </w:pPr>
      <w:bookmarkStart w:colFirst="0" w:colLast="0" w:name="_w84l94b66kh9" w:id="3"/>
      <w:bookmarkEnd w:id="3"/>
      <w:r w:rsidDel="00000000" w:rsidR="00000000" w:rsidRPr="00000000">
        <w:rPr>
          <w:rtl w:val="0"/>
        </w:rPr>
        <w:t xml:space="preserve">Here are some steps you can take in your planning about what and how to share and communicate about your decisions</w:t>
      </w:r>
    </w:p>
    <w:p w:rsidR="00000000" w:rsidDel="00000000" w:rsidP="00000000" w:rsidRDefault="00000000" w:rsidRPr="00000000" w14:paraId="00000019">
      <w:pPr>
        <w:rPr>
          <w:sz w:val="26"/>
          <w:szCs w:val="26"/>
        </w:rPr>
      </w:pPr>
      <w:r w:rsidDel="00000000" w:rsidR="00000000" w:rsidRPr="00000000">
        <w:rPr>
          <w:b w:val="1"/>
          <w:sz w:val="26"/>
          <w:szCs w:val="26"/>
          <w:rtl w:val="0"/>
        </w:rPr>
        <w:t xml:space="preserve">Step 1:</w:t>
      </w:r>
      <w:r w:rsidDel="00000000" w:rsidR="00000000" w:rsidRPr="00000000">
        <w:rPr>
          <w:sz w:val="26"/>
          <w:szCs w:val="26"/>
          <w:rtl w:val="0"/>
        </w:rPr>
        <w:t xml:space="preserve"> Decide on what the </w:t>
      </w:r>
      <w:r w:rsidDel="00000000" w:rsidR="00000000" w:rsidRPr="00000000">
        <w:rPr>
          <w:b w:val="1"/>
          <w:sz w:val="26"/>
          <w:szCs w:val="26"/>
          <w:rtl w:val="0"/>
        </w:rPr>
        <w:t xml:space="preserve">important idea or message</w:t>
      </w:r>
      <w:r w:rsidDel="00000000" w:rsidR="00000000" w:rsidRPr="00000000">
        <w:rPr>
          <w:sz w:val="26"/>
          <w:szCs w:val="26"/>
          <w:rtl w:val="0"/>
        </w:rPr>
        <w:t xml:space="preserve"> is that you want to communicate. Why does this matter to you and why do you think it should matter to other people? </w:t>
      </w:r>
      <w:r w:rsidDel="00000000" w:rsidR="00000000" w:rsidRPr="00000000">
        <w:rPr>
          <w:i w:val="1"/>
          <w:sz w:val="26"/>
          <w:szCs w:val="26"/>
          <w:rtl w:val="0"/>
        </w:rPr>
        <w:t xml:space="preserve">This should be based on your findings from your investigation including your evidence, and your family’s deliberations and discussions about your decision.</w:t>
      </w:r>
      <w:r w:rsidDel="00000000" w:rsidR="00000000" w:rsidRPr="00000000">
        <w:rPr>
          <w:rtl w:val="0"/>
        </w:rPr>
      </w:r>
    </w:p>
    <w:p w:rsidR="00000000" w:rsidDel="00000000" w:rsidP="00000000" w:rsidRDefault="00000000" w:rsidRPr="00000000" w14:paraId="0000001A">
      <w:pPr>
        <w:numPr>
          <w:ilvl w:val="0"/>
          <w:numId w:val="2"/>
        </w:numPr>
        <w:ind w:left="720" w:hanging="360"/>
        <w:rPr>
          <w:sz w:val="26"/>
          <w:szCs w:val="26"/>
          <w:u w:val="none"/>
        </w:rPr>
      </w:pPr>
      <w:r w:rsidDel="00000000" w:rsidR="00000000" w:rsidRPr="00000000">
        <w:rPr>
          <w:sz w:val="26"/>
          <w:szCs w:val="26"/>
          <w:rtl w:val="0"/>
        </w:rPr>
        <w:t xml:space="preserve">What was your “should we” question and why is it important?</w:t>
      </w:r>
    </w:p>
    <w:p w:rsidR="00000000" w:rsidDel="00000000" w:rsidP="00000000" w:rsidRDefault="00000000" w:rsidRPr="00000000" w14:paraId="0000001B">
      <w:pPr>
        <w:numPr>
          <w:ilvl w:val="0"/>
          <w:numId w:val="2"/>
        </w:numPr>
        <w:ind w:left="720" w:hanging="360"/>
        <w:rPr>
          <w:sz w:val="26"/>
          <w:szCs w:val="26"/>
          <w:u w:val="none"/>
        </w:rPr>
      </w:pPr>
      <w:r w:rsidDel="00000000" w:rsidR="00000000" w:rsidRPr="00000000">
        <w:rPr>
          <w:sz w:val="26"/>
          <w:szCs w:val="26"/>
          <w:rtl w:val="0"/>
        </w:rPr>
        <w:t xml:space="preserve">How does your questions connect to your families practices and history?</w:t>
      </w:r>
    </w:p>
    <w:p w:rsidR="00000000" w:rsidDel="00000000" w:rsidP="00000000" w:rsidRDefault="00000000" w:rsidRPr="00000000" w14:paraId="0000001C">
      <w:pPr>
        <w:numPr>
          <w:ilvl w:val="0"/>
          <w:numId w:val="2"/>
        </w:numPr>
        <w:ind w:left="720" w:hanging="360"/>
        <w:rPr>
          <w:sz w:val="26"/>
          <w:szCs w:val="26"/>
          <w:u w:val="none"/>
        </w:rPr>
      </w:pPr>
      <w:r w:rsidDel="00000000" w:rsidR="00000000" w:rsidRPr="00000000">
        <w:rPr>
          <w:sz w:val="26"/>
          <w:szCs w:val="26"/>
          <w:rtl w:val="0"/>
        </w:rPr>
        <w:t xml:space="preserve">What was your decision? Why?</w:t>
      </w:r>
    </w:p>
    <w:p w:rsidR="00000000" w:rsidDel="00000000" w:rsidP="00000000" w:rsidRDefault="00000000" w:rsidRPr="00000000" w14:paraId="0000001D">
      <w:pPr>
        <w:numPr>
          <w:ilvl w:val="0"/>
          <w:numId w:val="2"/>
        </w:numPr>
        <w:ind w:left="720" w:hanging="360"/>
        <w:rPr>
          <w:sz w:val="26"/>
          <w:szCs w:val="26"/>
          <w:u w:val="none"/>
        </w:rPr>
      </w:pPr>
      <w:r w:rsidDel="00000000" w:rsidR="00000000" w:rsidRPr="00000000">
        <w:rPr>
          <w:sz w:val="26"/>
          <w:szCs w:val="26"/>
          <w:rtl w:val="0"/>
        </w:rPr>
        <w:t xml:space="preserve">What evidence do you have that this is probably a good decision (and for whom and why)?</w:t>
      </w:r>
    </w:p>
    <w:p w:rsidR="00000000" w:rsidDel="00000000" w:rsidP="00000000" w:rsidRDefault="00000000" w:rsidRPr="00000000" w14:paraId="0000001E">
      <w:pPr>
        <w:numPr>
          <w:ilvl w:val="0"/>
          <w:numId w:val="2"/>
        </w:numPr>
        <w:ind w:left="720" w:hanging="360"/>
        <w:rPr>
          <w:sz w:val="26"/>
          <w:szCs w:val="26"/>
          <w:u w:val="none"/>
        </w:rPr>
      </w:pPr>
      <w:r w:rsidDel="00000000" w:rsidR="00000000" w:rsidRPr="00000000">
        <w:rPr>
          <w:sz w:val="26"/>
          <w:szCs w:val="26"/>
          <w:rtl w:val="0"/>
        </w:rPr>
        <w:t xml:space="preserve">How did you consider issues of power and historicity as you deliberated about your decision?</w:t>
      </w:r>
    </w:p>
    <w:p w:rsidR="00000000" w:rsidDel="00000000" w:rsidP="00000000" w:rsidRDefault="00000000" w:rsidRPr="00000000" w14:paraId="0000001F">
      <w:pPr>
        <w:numPr>
          <w:ilvl w:val="0"/>
          <w:numId w:val="2"/>
        </w:numPr>
        <w:ind w:left="720" w:hanging="360"/>
        <w:rPr>
          <w:sz w:val="26"/>
          <w:szCs w:val="26"/>
          <w:u w:val="none"/>
        </w:rPr>
      </w:pPr>
      <w:r w:rsidDel="00000000" w:rsidR="00000000" w:rsidRPr="00000000">
        <w:rPr>
          <w:sz w:val="26"/>
          <w:szCs w:val="26"/>
          <w:rtl w:val="0"/>
        </w:rPr>
        <w:t xml:space="preserve">What are you going to do now? </w:t>
        <w:br w:type="textWrapping"/>
        <w:t xml:space="preserve">What changes in the way your family lives are you making?</w:t>
      </w:r>
    </w:p>
    <w:p w:rsidR="00000000" w:rsidDel="00000000" w:rsidP="00000000" w:rsidRDefault="00000000" w:rsidRPr="00000000" w14:paraId="00000020">
      <w:pPr>
        <w:numPr>
          <w:ilvl w:val="0"/>
          <w:numId w:val="2"/>
        </w:numPr>
        <w:ind w:left="720" w:hanging="360"/>
        <w:rPr>
          <w:sz w:val="26"/>
          <w:szCs w:val="26"/>
          <w:u w:val="none"/>
        </w:rPr>
      </w:pPr>
      <w:r w:rsidDel="00000000" w:rsidR="00000000" w:rsidRPr="00000000">
        <w:rPr>
          <w:sz w:val="26"/>
          <w:szCs w:val="26"/>
          <w:rtl w:val="0"/>
        </w:rPr>
        <w:t xml:space="preserve">How does your decision impact and involve others?</w:t>
      </w:r>
    </w:p>
    <w:p w:rsidR="00000000" w:rsidDel="00000000" w:rsidP="00000000" w:rsidRDefault="00000000" w:rsidRPr="00000000" w14:paraId="00000021">
      <w:pPr>
        <w:numPr>
          <w:ilvl w:val="0"/>
          <w:numId w:val="2"/>
        </w:numPr>
        <w:ind w:left="720" w:hanging="360"/>
        <w:rPr>
          <w:sz w:val="26"/>
          <w:szCs w:val="26"/>
          <w:u w:val="none"/>
        </w:rPr>
      </w:pPr>
      <w:r w:rsidDel="00000000" w:rsidR="00000000" w:rsidRPr="00000000">
        <w:rPr>
          <w:sz w:val="26"/>
          <w:szCs w:val="26"/>
          <w:rtl w:val="0"/>
        </w:rPr>
        <w:t xml:space="preserve">What new questions do you have that you might want to investigate </w:t>
        <w:br w:type="textWrapping"/>
        <w:t xml:space="preserve">and why?</w:t>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b w:val="1"/>
          <w:sz w:val="26"/>
          <w:szCs w:val="26"/>
          <w:rtl w:val="0"/>
        </w:rPr>
        <w:t xml:space="preserve">Step 2</w:t>
      </w:r>
      <w:r w:rsidDel="00000000" w:rsidR="00000000" w:rsidRPr="00000000">
        <w:rPr>
          <w:sz w:val="26"/>
          <w:szCs w:val="26"/>
          <w:rtl w:val="0"/>
        </w:rPr>
        <w:t xml:space="preserve">: Decide </w:t>
      </w:r>
      <w:r w:rsidDel="00000000" w:rsidR="00000000" w:rsidRPr="00000000">
        <w:rPr>
          <w:b w:val="1"/>
          <w:sz w:val="26"/>
          <w:szCs w:val="26"/>
          <w:rtl w:val="0"/>
        </w:rPr>
        <w:t xml:space="preserve">why</w:t>
      </w:r>
      <w:r w:rsidDel="00000000" w:rsidR="00000000" w:rsidRPr="00000000">
        <w:rPr>
          <w:sz w:val="26"/>
          <w:szCs w:val="26"/>
          <w:rtl w:val="0"/>
        </w:rPr>
        <w:t xml:space="preserve"> you are telling others about this. What do you hope others will learn? Do you want them to change something?</w:t>
      </w:r>
    </w:p>
    <w:p w:rsidR="00000000" w:rsidDel="00000000" w:rsidP="00000000" w:rsidRDefault="00000000" w:rsidRPr="00000000" w14:paraId="00000025">
      <w:pPr>
        <w:rPr>
          <w:sz w:val="26"/>
          <w:szCs w:val="26"/>
        </w:rPr>
      </w:pPr>
      <w:r w:rsidDel="00000000" w:rsidR="00000000" w:rsidRPr="00000000">
        <w:rPr>
          <w:rtl w:val="0"/>
        </w:rPr>
      </w:r>
    </w:p>
    <w:p w:rsidR="00000000" w:rsidDel="00000000" w:rsidP="00000000" w:rsidRDefault="00000000" w:rsidRPr="00000000" w14:paraId="00000026">
      <w:pPr>
        <w:rPr>
          <w:sz w:val="26"/>
          <w:szCs w:val="26"/>
        </w:rPr>
      </w:pPr>
      <w:r w:rsidDel="00000000" w:rsidR="00000000" w:rsidRPr="00000000">
        <w:rPr>
          <w:rtl w:val="0"/>
        </w:rPr>
      </w:r>
    </w:p>
    <w:p w:rsidR="00000000" w:rsidDel="00000000" w:rsidP="00000000" w:rsidRDefault="00000000" w:rsidRPr="00000000" w14:paraId="00000027">
      <w:pPr>
        <w:rPr>
          <w:i w:val="1"/>
          <w:sz w:val="26"/>
          <w:szCs w:val="26"/>
        </w:rPr>
      </w:pPr>
      <w:r w:rsidDel="00000000" w:rsidR="00000000" w:rsidRPr="00000000">
        <w:rPr>
          <w:b w:val="1"/>
          <w:sz w:val="26"/>
          <w:szCs w:val="26"/>
          <w:rtl w:val="0"/>
        </w:rPr>
        <w:t xml:space="preserve">Step 3</w:t>
      </w:r>
      <w:r w:rsidDel="00000000" w:rsidR="00000000" w:rsidRPr="00000000">
        <w:rPr>
          <w:sz w:val="26"/>
          <w:szCs w:val="26"/>
          <w:rtl w:val="0"/>
        </w:rPr>
        <w:t xml:space="preserve">:  What </w:t>
      </w:r>
      <w:r w:rsidDel="00000000" w:rsidR="00000000" w:rsidRPr="00000000">
        <w:rPr>
          <w:b w:val="1"/>
          <w:sz w:val="26"/>
          <w:szCs w:val="26"/>
          <w:rtl w:val="0"/>
        </w:rPr>
        <w:t xml:space="preserve">format</w:t>
      </w:r>
      <w:r w:rsidDel="00000000" w:rsidR="00000000" w:rsidRPr="00000000">
        <w:rPr>
          <w:sz w:val="26"/>
          <w:szCs w:val="26"/>
          <w:rtl w:val="0"/>
        </w:rPr>
        <w:t xml:space="preserve"> do you want this to take? </w:t>
      </w:r>
      <w:r w:rsidDel="00000000" w:rsidR="00000000" w:rsidRPr="00000000">
        <w:rPr>
          <w:i w:val="1"/>
          <w:sz w:val="26"/>
          <w:szCs w:val="26"/>
          <w:rtl w:val="0"/>
        </w:rPr>
        <w:t xml:space="preserve">Decide </w:t>
      </w:r>
      <w:r w:rsidDel="00000000" w:rsidR="00000000" w:rsidRPr="00000000">
        <w:rPr>
          <w:b w:val="1"/>
          <w:i w:val="1"/>
          <w:sz w:val="26"/>
          <w:szCs w:val="26"/>
          <w:rtl w:val="0"/>
        </w:rPr>
        <w:t xml:space="preserve">how</w:t>
      </w:r>
      <w:r w:rsidDel="00000000" w:rsidR="00000000" w:rsidRPr="00000000">
        <w:rPr>
          <w:i w:val="1"/>
          <w:sz w:val="26"/>
          <w:szCs w:val="26"/>
          <w:rtl w:val="0"/>
        </w:rPr>
        <w:t xml:space="preserve"> you want to share about this. It could be that this changes depending on </w:t>
      </w:r>
      <w:r w:rsidDel="00000000" w:rsidR="00000000" w:rsidRPr="00000000">
        <w:rPr>
          <w:b w:val="1"/>
          <w:i w:val="1"/>
          <w:sz w:val="26"/>
          <w:szCs w:val="26"/>
          <w:rtl w:val="0"/>
        </w:rPr>
        <w:t xml:space="preserve">whom</w:t>
      </w:r>
      <w:r w:rsidDel="00000000" w:rsidR="00000000" w:rsidRPr="00000000">
        <w:rPr>
          <w:i w:val="1"/>
          <w:sz w:val="26"/>
          <w:szCs w:val="26"/>
          <w:rtl w:val="0"/>
        </w:rPr>
        <w:t xml:space="preserve"> you’re talking </w:t>
      </w:r>
      <w:r w:rsidDel="00000000" w:rsidR="00000000" w:rsidRPr="00000000">
        <w:rPr>
          <w:i w:val="1"/>
          <w:sz w:val="26"/>
          <w:szCs w:val="26"/>
          <w:rtl w:val="0"/>
        </w:rPr>
        <w:t xml:space="preserve">with, what message(s) you want them to hear, and what changes you are hoping they will make.</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b w:val="1"/>
          <w:sz w:val="26"/>
          <w:szCs w:val="26"/>
          <w:rtl w:val="0"/>
        </w:rPr>
        <w:t xml:space="preserve">Step 4</w:t>
      </w:r>
      <w:r w:rsidDel="00000000" w:rsidR="00000000" w:rsidRPr="00000000">
        <w:rPr>
          <w:i w:val="1"/>
          <w:sz w:val="26"/>
          <w:szCs w:val="26"/>
          <w:rtl w:val="0"/>
        </w:rPr>
        <w:t xml:space="preserve">:  </w:t>
      </w:r>
      <w:r w:rsidDel="00000000" w:rsidR="00000000" w:rsidRPr="00000000">
        <w:rPr>
          <w:b w:val="1"/>
          <w:sz w:val="26"/>
          <w:szCs w:val="26"/>
          <w:rtl w:val="0"/>
        </w:rPr>
        <w:t xml:space="preserve">Do it!</w:t>
      </w:r>
      <w:r w:rsidDel="00000000" w:rsidR="00000000" w:rsidRPr="00000000">
        <w:rPr>
          <w:sz w:val="26"/>
          <w:szCs w:val="26"/>
          <w:rtl w:val="0"/>
        </w:rPr>
        <w:t xml:space="preserve"> Make something to support your conversation with others! You could make a poster or video, write a song, make a phone or video call, post on social media! There are so many ways you can come up with to share with others. It’s not important to get it perfect, it’s just important to share with others and encourage them to ask questions, deliberate, and make change!</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spacing w:line="240" w:lineRule="auto"/>
      <w:ind w:left="0" w:firstLine="0"/>
      <w:rPr>
        <w:rFonts w:ascii="Georgia" w:cs="Georgia" w:eastAsia="Georgia" w:hAnsi="Georgia"/>
        <w:sz w:val="24"/>
        <w:szCs w:val="24"/>
        <w:highlight w:val="white"/>
      </w:rPr>
    </w:pPr>
    <w:r w:rsidDel="00000000" w:rsidR="00000000" w:rsidRPr="00000000">
      <w:rPr>
        <w:color w:val="666666"/>
        <w:sz w:val="20"/>
        <w:szCs w:val="20"/>
      </w:rPr>
      <w:drawing>
        <wp:inline distB="114300" distT="114300" distL="114300" distR="114300">
          <wp:extent cx="828675" cy="46672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28675" cy="466725"/>
                  </a:xfrm>
                  <a:prstGeom prst="rect"/>
                  <a:ln/>
                </pic:spPr>
              </pic:pic>
            </a:graphicData>
          </a:graphic>
        </wp:inline>
      </w:drawing>
    </w:r>
    <w:r w:rsidDel="00000000" w:rsidR="00000000" w:rsidRPr="00000000">
      <w:rPr>
        <w:color w:val="666666"/>
        <w:sz w:val="20"/>
        <w:szCs w:val="20"/>
        <w:rtl w:val="0"/>
      </w:rPr>
      <w:t xml:space="preserve">Learning in Places is funded by NSF grant #1720578. Not for distribution without attribution</w:t>
      <w:tab/>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-400049</wp:posOffset>
          </wp:positionH>
          <wp:positionV relativeFrom="paragraph">
            <wp:posOffset>171450</wp:posOffset>
          </wp:positionV>
          <wp:extent cx="353490" cy="352425"/>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3490" cy="352425"/>
                  </a:xfrm>
                  <a:prstGeom prst="rect"/>
                  <a:ln/>
                </pic:spPr>
              </pic:pic>
            </a:graphicData>
          </a:graphic>
        </wp:anchor>
      </w:drawing>
    </w:r>
  </w:p>
  <w:p w:rsidR="00000000" w:rsidDel="00000000" w:rsidP="00000000" w:rsidRDefault="00000000" w:rsidRPr="00000000" w14:paraId="0000002B">
    <w:pPr>
      <w:widowControl w:val="0"/>
      <w:spacing w:line="240" w:lineRule="auto"/>
      <w:jc w:val="right"/>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drawing>
        <wp:anchor allowOverlap="1" behindDoc="0" distB="114300" distT="114300" distL="114300" distR="114300" hidden="0" layoutInCell="1" locked="0" relativeHeight="0" simplePos="0">
          <wp:simplePos x="0" y="0"/>
          <wp:positionH relativeFrom="page">
            <wp:posOffset>666750</wp:posOffset>
          </wp:positionH>
          <wp:positionV relativeFrom="page">
            <wp:posOffset>184856</wp:posOffset>
          </wp:positionV>
          <wp:extent cx="766763" cy="624769"/>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6763" cy="624769"/>
                  </a:xfrm>
                  <a:prstGeom prst="rect"/>
                  <a:ln/>
                </pic:spPr>
              </pic:pic>
            </a:graphicData>
          </a:graphic>
        </wp:anchor>
      </w:drawing>
    </w:r>
    <w:r w:rsidDel="00000000" w:rsidR="00000000" w:rsidRPr="00000000">
      <w:rPr>
        <w:rtl w:val="0"/>
      </w:rPr>
      <w:tab/>
      <w:tab/>
      <w:tab/>
      <w:tab/>
      <w:tab/>
      <w:tab/>
      <w:tab/>
      <w:tab/>
      <w:tab/>
      <w:tab/>
      <w:t xml:space="preserve">LE10.B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